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le"/>
        <w:spacing w:before="240" w:after="120"/>
        <w:jc w:val="both"/>
        <w:rPr>
          <w:sz w:val="36"/>
          <w:szCs w:val="36"/>
        </w:rPr>
      </w:pPr>
      <w:r>
        <w:rPr>
          <w:sz w:val="36"/>
          <w:szCs w:val="36"/>
        </w:rPr>
        <w:t>Replication package for paper “An Empirical Study on Software Understandability and its Dependence on Code Characteristics”</w:t>
      </w:r>
    </w:p>
    <w:p>
      <w:pPr>
        <w:pStyle w:val="Normal"/>
        <w:jc w:val="both"/>
        <w:rPr/>
      </w:pPr>
      <w:r>
        <w:rPr/>
      </w:r>
    </w:p>
    <w:p>
      <w:pPr>
        <w:pStyle w:val="Normal"/>
        <w:jc w:val="both"/>
        <w:rPr/>
      </w:pPr>
      <w:r>
        <w:rPr/>
        <w:t>This document describes the replication package for paper “An Empirical Study on Software Understandability and its Dependence on Code Characteristics” by Luigi Lavazza, Sandro Morasca, and Marco Gatto.</w:t>
      </w:r>
    </w:p>
    <w:p>
      <w:pPr>
        <w:pStyle w:val="Normal"/>
        <w:jc w:val="both"/>
        <w:rPr/>
      </w:pPr>
      <w:r>
        <w:rPr/>
      </w:r>
    </w:p>
    <w:p>
      <w:pPr>
        <w:pStyle w:val="Normal"/>
        <w:jc w:val="both"/>
        <w:rPr/>
      </w:pPr>
      <w:r>
        <w:rPr/>
        <w:t xml:space="preserve">The replication package is organized into two directories, </w:t>
      </w:r>
      <w:r>
        <w:rPr>
          <w:rFonts w:cs="Courier New" w:ascii="Courier New" w:hAnsi="Courier New"/>
          <w:b/>
          <w:sz w:val="22"/>
        </w:rPr>
        <w:t>DataCollection</w:t>
      </w:r>
      <w:r>
        <w:rPr>
          <w:sz w:val="22"/>
        </w:rPr>
        <w:t xml:space="preserve"> </w:t>
      </w:r>
      <w:r>
        <w:rPr/>
        <w:t xml:space="preserve">and </w:t>
      </w:r>
      <w:r>
        <w:rPr>
          <w:rFonts w:cs="Courier New" w:ascii="Courier New" w:hAnsi="Courier New"/>
          <w:b/>
          <w:sz w:val="22"/>
        </w:rPr>
        <w:t>DataAnalysis</w:t>
      </w:r>
      <w:r>
        <w:rPr/>
        <w:t>, which are described below.</w:t>
      </w:r>
    </w:p>
    <w:p>
      <w:pPr>
        <w:pStyle w:val="Normal"/>
        <w:jc w:val="both"/>
        <w:rPr/>
      </w:pPr>
      <w:r>
        <w:rPr/>
      </w:r>
    </w:p>
    <w:p>
      <w:pPr>
        <w:pStyle w:val="Heading1"/>
        <w:numPr>
          <w:ilvl w:val="0"/>
          <w:numId w:val="1"/>
        </w:numPr>
        <w:tabs>
          <w:tab w:val="left" w:pos="485" w:leader="none"/>
          <w:tab w:val="left" w:pos="540" w:leader="none"/>
        </w:tabs>
        <w:ind w:left="1080" w:hanging="1080"/>
        <w:jc w:val="both"/>
        <w:rPr/>
      </w:pPr>
      <w:r>
        <w:rPr/>
        <w:t>Data collection</w:t>
      </w:r>
    </w:p>
    <w:p>
      <w:pPr>
        <w:pStyle w:val="Normal"/>
        <w:jc w:val="both"/>
        <w:rPr/>
      </w:pPr>
      <w:r>
        <w:rPr/>
        <w:t xml:space="preserve">The material for replicating the experiment and collecting data is in the </w:t>
      </w:r>
      <w:r>
        <w:rPr>
          <w:rFonts w:cs="Courier New" w:ascii="Courier New" w:hAnsi="Courier New"/>
          <w:b/>
          <w:sz w:val="22"/>
        </w:rPr>
        <w:t>DataCollection</w:t>
      </w:r>
      <w:r>
        <w:rPr>
          <w:sz w:val="22"/>
        </w:rPr>
        <w:t xml:space="preserve"> </w:t>
      </w:r>
      <w:r>
        <w:rPr/>
        <w:t xml:space="preserve">directory. Specifically, </w:t>
      </w:r>
      <w:r>
        <w:rPr>
          <w:rFonts w:cs="Courier New" w:ascii="Courier New" w:hAnsi="Courier New"/>
          <w:b/>
          <w:sz w:val="22"/>
        </w:rPr>
        <w:t>DataCollection</w:t>
      </w:r>
      <w:r>
        <w:rPr>
          <w:sz w:val="22"/>
        </w:rPr>
        <w:t xml:space="preserve"> </w:t>
      </w:r>
      <w:r>
        <w:rPr/>
        <w:t>contains:</w:t>
      </w:r>
    </w:p>
    <w:p>
      <w:pPr>
        <w:pStyle w:val="Normal"/>
        <w:numPr>
          <w:ilvl w:val="0"/>
          <w:numId w:val="2"/>
        </w:numPr>
        <w:jc w:val="both"/>
        <w:rPr/>
      </w:pPr>
      <w:r>
        <w:rPr/>
        <w:t>The excel file</w:t>
      </w:r>
      <w:r>
        <w:rPr>
          <w:rFonts w:cs="Courier New" w:ascii="Courier New" w:hAnsi="Courier New"/>
          <w:b/>
          <w:sz w:val="22"/>
        </w:rPr>
        <w:t xml:space="preserve"> list_of_methods.xlsx</w:t>
      </w:r>
      <w:r>
        <w:rPr/>
        <w:t>: this is the list of methods from projects JSON-java and json-iterator that can be used in the experiment.</w:t>
      </w:r>
    </w:p>
    <w:p>
      <w:pPr>
        <w:pStyle w:val="Normal"/>
        <w:numPr>
          <w:ilvl w:val="0"/>
          <w:numId w:val="2"/>
        </w:numPr>
        <w:jc w:val="both"/>
        <w:rPr/>
      </w:pPr>
      <w:r>
        <w:rPr/>
        <w:t xml:space="preserve">Sub-directory </w:t>
      </w:r>
      <w:r>
        <w:rPr>
          <w:rFonts w:cs="Courier New" w:ascii="Courier New" w:hAnsi="Courier New"/>
          <w:b/>
          <w:sz w:val="22"/>
        </w:rPr>
        <w:t>json-iterator</w:t>
      </w:r>
      <w:r>
        <w:rPr/>
        <w:t xml:space="preserve">: this is the code of project json-iterator, equipped with the tests concerning the methods listed in </w:t>
      </w:r>
      <w:r>
        <w:rPr>
          <w:rFonts w:cs="Courier New" w:ascii="Courier New" w:hAnsi="Courier New"/>
          <w:b/>
          <w:sz w:val="22"/>
        </w:rPr>
        <w:t>list_of_methods.xlsx</w:t>
      </w:r>
      <w:r>
        <w:rPr/>
        <w:t>.</w:t>
      </w:r>
    </w:p>
    <w:p>
      <w:pPr>
        <w:pStyle w:val="Normal"/>
        <w:numPr>
          <w:ilvl w:val="0"/>
          <w:numId w:val="2"/>
        </w:numPr>
        <w:jc w:val="both"/>
        <w:rPr/>
      </w:pPr>
      <w:r>
        <w:rPr/>
        <w:t xml:space="preserve">Sub-directory </w:t>
      </w:r>
      <w:r>
        <w:rPr>
          <w:rFonts w:cs="Courier New" w:ascii="Courier New" w:hAnsi="Courier New"/>
          <w:b/>
          <w:sz w:val="22"/>
        </w:rPr>
        <w:t>JSON-java</w:t>
      </w:r>
      <w:r>
        <w:rPr/>
        <w:t xml:space="preserve">: this is the code of project JSON-java, equipped with the tests concerning the methods listed in </w:t>
      </w:r>
      <w:r>
        <w:rPr>
          <w:rFonts w:cs="Courier New" w:ascii="Courier New" w:hAnsi="Courier New"/>
          <w:b/>
          <w:sz w:val="22"/>
        </w:rPr>
        <w:t>list_of_methods.xlsx</w:t>
      </w:r>
      <w:r>
        <w:rPr/>
        <w:t>.</w:t>
      </w:r>
    </w:p>
    <w:p>
      <w:pPr>
        <w:pStyle w:val="Normal"/>
        <w:numPr>
          <w:ilvl w:val="0"/>
          <w:numId w:val="2"/>
        </w:numPr>
        <w:jc w:val="both"/>
        <w:rPr/>
      </w:pPr>
      <w:r>
        <w:rPr/>
        <w:t xml:space="preserve">File </w:t>
      </w:r>
      <w:r>
        <w:rPr>
          <w:rFonts w:cs="Courier New" w:ascii="Courier New" w:hAnsi="Courier New"/>
          <w:b/>
          <w:sz w:val="22"/>
        </w:rPr>
        <w:t>questionnaire.pdf</w:t>
      </w:r>
      <w:r>
        <w:rPr/>
        <w:t>: the questions to be asked to participants, before and after the experiment.</w:t>
      </w:r>
    </w:p>
    <w:p>
      <w:pPr>
        <w:pStyle w:val="Normal"/>
        <w:jc w:val="both"/>
        <w:rPr/>
      </w:pPr>
      <w:r>
        <w:rPr/>
      </w:r>
    </w:p>
    <w:p>
      <w:pPr>
        <w:pStyle w:val="Normal"/>
        <w:jc w:val="both"/>
        <w:rPr/>
      </w:pPr>
      <w:r>
        <w:rPr/>
        <w:t>Here are the instructions on how to run the experiment using Eclipse. They need to be adapted if another IDE is used instead of Eclipse.</w:t>
      </w:r>
    </w:p>
    <w:p>
      <w:pPr>
        <w:pStyle w:val="Normal"/>
        <w:jc w:val="both"/>
        <w:rPr/>
      </w:pPr>
      <w:r>
        <w:rPr/>
      </w:r>
    </w:p>
    <w:p>
      <w:pPr>
        <w:pStyle w:val="Normal"/>
        <w:jc w:val="both"/>
        <w:rPr/>
      </w:pPr>
      <w:r>
        <w:rPr/>
        <w:t>As a first step, you need to import projects JSON-java and json-iterator in Eclipse. To this end, choose the "Import ..." option from the File menu. Then, Choose the maven import wizard for existing maven projects, tick "Add project(s) to a working set" and provide the directory in which you saved the code.</w:t>
      </w:r>
    </w:p>
    <w:p>
      <w:pPr>
        <w:pStyle w:val="Normal"/>
        <w:jc w:val="both"/>
        <w:rPr/>
      </w:pPr>
      <w:r>
        <w:rPr/>
      </w:r>
    </w:p>
    <w:p>
      <w:pPr>
        <w:pStyle w:val="Normal"/>
        <w:jc w:val="both"/>
        <w:rPr/>
      </w:pPr>
      <w:r>
        <w:rPr/>
        <w:t>After importing a project, you get a situation like the one shown in the picture below, which shows the available test.</w:t>
      </w:r>
    </w:p>
    <w:p>
      <w:pPr>
        <w:pStyle w:val="Normal"/>
        <w:jc w:val="both"/>
        <w:rPr>
          <w:rFonts w:ascii="Courier New" w:hAnsi="Courier New" w:cs="Courier New"/>
          <w:b/>
          <w:b/>
          <w:sz w:val="22"/>
        </w:rPr>
      </w:pPr>
      <w:r>
        <w:rPr/>
        <w:drawing>
          <wp:inline distT="0" distB="0" distL="0" distR="0">
            <wp:extent cx="2736215" cy="3608070"/>
            <wp:effectExtent l="0" t="0" r="0" b="0"/>
            <wp:docPr id="1"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
                    <pic:cNvPicPr>
                      <a:picLocks noChangeAspect="1" noChangeArrowheads="1"/>
                    </pic:cNvPicPr>
                  </pic:nvPicPr>
                  <pic:blipFill>
                    <a:blip r:embed="rId2"/>
                    <a:stretch>
                      <a:fillRect/>
                    </a:stretch>
                  </pic:blipFill>
                  <pic:spPr bwMode="auto">
                    <a:xfrm>
                      <a:off x="0" y="0"/>
                      <a:ext cx="2736215" cy="3608070"/>
                    </a:xfrm>
                    <a:prstGeom prst="rect">
                      <a:avLst/>
                    </a:prstGeom>
                  </pic:spPr>
                </pic:pic>
              </a:graphicData>
            </a:graphic>
          </wp:inline>
        </w:drawing>
      </w:r>
    </w:p>
    <w:p>
      <w:pPr>
        <w:pStyle w:val="Normal"/>
        <w:jc w:val="both"/>
        <w:rPr/>
      </w:pPr>
      <w:r>
        <w:rPr/>
      </w:r>
    </w:p>
    <w:p>
      <w:pPr>
        <w:pStyle w:val="Normal"/>
        <w:jc w:val="both"/>
        <w:rPr>
          <w:rFonts w:ascii="Courier New" w:hAnsi="Courier New" w:cs="Courier New"/>
          <w:b/>
          <w:b/>
          <w:sz w:val="22"/>
        </w:rPr>
      </w:pPr>
      <w:r>
        <w:rPr/>
        <w:t xml:space="preserve">Each task involves debugging a method, specifically, one of the methods listed in the excel file </w:t>
      </w:r>
      <w:r>
        <w:rPr>
          <w:rFonts w:cs="Courier New" w:ascii="Courier New" w:hAnsi="Courier New"/>
          <w:b/>
          <w:sz w:val="22"/>
        </w:rPr>
        <w:t>list_of_methods.xlsx</w:t>
      </w:r>
      <w:r>
        <w:rPr/>
        <w:t xml:space="preserve">. Let us consider the task that requires debugging method </w:t>
      </w:r>
      <w:r>
        <w:rPr>
          <w:rFonts w:cs="Courier New" w:ascii="Courier New" w:hAnsi="Courier New"/>
          <w:b/>
          <w:sz w:val="22"/>
        </w:rPr>
        <w:t>String toString(JSONArray ja)</w:t>
      </w:r>
      <w:r>
        <w:rPr/>
        <w:t xml:space="preserve"> of class </w:t>
      </w:r>
      <w:r>
        <w:rPr>
          <w:rFonts w:cs="Courier New" w:ascii="Courier New" w:hAnsi="Courier New"/>
          <w:b/>
          <w:sz w:val="22"/>
        </w:rPr>
        <w:t>JSONML</w:t>
      </w:r>
      <w:r>
        <w:rPr/>
        <w:t xml:space="preserve">. By running </w:t>
      </w:r>
      <w:r>
        <w:rPr>
          <w:rFonts w:cs="Courier New" w:ascii="Courier New" w:hAnsi="Courier New"/>
          <w:b/>
          <w:sz w:val="22"/>
        </w:rPr>
        <w:t>JSONMLTest</w:t>
      </w:r>
      <w:r>
        <w:rPr/>
        <w:t xml:space="preserve"> (highlighted in the picture above) as a JUnit test, we get a set of errors, as shown in the picture below. Some of these are due to method </w:t>
      </w:r>
      <w:r>
        <w:rPr>
          <w:rFonts w:cs="Courier New" w:ascii="Courier New" w:hAnsi="Courier New"/>
          <w:b/>
          <w:sz w:val="22"/>
        </w:rPr>
        <w:t>String toString(JSONArray ja).</w:t>
      </w:r>
    </w:p>
    <w:p>
      <w:pPr>
        <w:pStyle w:val="Normal"/>
        <w:jc w:val="both"/>
        <w:rPr/>
      </w:pPr>
      <w:r>
        <w:rPr/>
      </w:r>
    </w:p>
    <w:p>
      <w:pPr>
        <w:pStyle w:val="Normal"/>
        <w:jc w:val="both"/>
        <w:rPr/>
      </w:pPr>
      <w:r>
        <w:rPr/>
        <w:drawing>
          <wp:inline distT="0" distB="0" distL="0" distR="0">
            <wp:extent cx="3999865" cy="4211955"/>
            <wp:effectExtent l="0" t="0" r="0" b="0"/>
            <wp:docPr id="2"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
                    <pic:cNvPicPr>
                      <a:picLocks noChangeAspect="1" noChangeArrowheads="1"/>
                    </pic:cNvPicPr>
                  </pic:nvPicPr>
                  <pic:blipFill>
                    <a:blip r:embed="rId3"/>
                    <a:stretch>
                      <a:fillRect/>
                    </a:stretch>
                  </pic:blipFill>
                  <pic:spPr bwMode="auto">
                    <a:xfrm>
                      <a:off x="0" y="0"/>
                      <a:ext cx="3999865" cy="4211955"/>
                    </a:xfrm>
                    <a:prstGeom prst="rect">
                      <a:avLst/>
                    </a:prstGeom>
                  </pic:spPr>
                </pic:pic>
              </a:graphicData>
            </a:graphic>
          </wp:inline>
        </w:drawing>
      </w:r>
    </w:p>
    <w:p>
      <w:pPr>
        <w:pStyle w:val="Normal"/>
        <w:jc w:val="both"/>
        <w:rPr/>
      </w:pPr>
      <w:r>
        <w:rPr/>
        <w:t>After successfully correcting the method, the test will succeed; hence, the issues that appear in the picture above will no longer be present.</w:t>
      </w:r>
    </w:p>
    <w:p>
      <w:pPr>
        <w:pStyle w:val="Normal"/>
        <w:jc w:val="both"/>
        <w:rPr/>
      </w:pPr>
      <w:r>
        <w:rPr/>
      </w:r>
    </w:p>
    <w:p>
      <w:pPr>
        <w:pStyle w:val="Normal"/>
        <w:jc w:val="both"/>
        <w:rPr/>
      </w:pPr>
      <w:r>
        <w:rPr/>
        <w:t xml:space="preserve">The time taken to correct the bug (not including pauses) has to be recorded. </w:t>
      </w:r>
    </w:p>
    <w:p>
      <w:pPr>
        <w:pStyle w:val="Normal"/>
        <w:jc w:val="both"/>
        <w:rPr/>
      </w:pPr>
      <w:r>
        <w:rPr/>
      </w:r>
    </w:p>
    <w:p>
      <w:pPr>
        <w:pStyle w:val="Heading1"/>
        <w:numPr>
          <w:ilvl w:val="0"/>
          <w:numId w:val="1"/>
        </w:numPr>
        <w:ind w:left="629" w:hanging="629"/>
        <w:jc w:val="both"/>
        <w:rPr/>
      </w:pPr>
      <w:r>
        <w:rPr/>
        <w:t>Data analysis</w:t>
      </w:r>
    </w:p>
    <w:p>
      <w:pPr>
        <w:pStyle w:val="Normal"/>
        <w:jc w:val="both"/>
        <w:rPr/>
      </w:pPr>
      <w:r>
        <w:rPr/>
        <w:t xml:space="preserve">The </w:t>
      </w:r>
      <w:r>
        <w:rPr>
          <w:rFonts w:cs="Courier New" w:ascii="Courier New" w:hAnsi="Courier New"/>
          <w:b/>
          <w:sz w:val="22"/>
        </w:rPr>
        <w:t>DataAnalysis</w:t>
      </w:r>
      <w:r>
        <w:rPr/>
        <w:t xml:space="preserve"> directory contains the following:</w:t>
      </w:r>
    </w:p>
    <w:p>
      <w:pPr>
        <w:pStyle w:val="Normal"/>
        <w:numPr>
          <w:ilvl w:val="0"/>
          <w:numId w:val="3"/>
        </w:numPr>
        <w:jc w:val="both"/>
        <w:rPr/>
      </w:pPr>
      <w:r>
        <w:rPr>
          <w:rFonts w:cs="Courier New" w:ascii="Courier New" w:hAnsi="Courier New"/>
          <w:b/>
          <w:sz w:val="22"/>
        </w:rPr>
        <w:t>measures.csv</w:t>
      </w:r>
      <w:r>
        <w:rPr/>
        <w:t>: the measures collected in the experiment reported in the paper;</w:t>
      </w:r>
    </w:p>
    <w:p>
      <w:pPr>
        <w:pStyle w:val="Normal"/>
        <w:numPr>
          <w:ilvl w:val="0"/>
          <w:numId w:val="3"/>
        </w:numPr>
        <w:jc w:val="both"/>
        <w:rPr/>
      </w:pPr>
      <w:r>
        <w:rPr>
          <w:rFonts w:cs="Courier New" w:ascii="Courier New" w:hAnsi="Courier New"/>
          <w:b/>
          <w:sz w:val="22"/>
        </w:rPr>
        <w:t>analysis.R</w:t>
      </w:r>
      <w:r>
        <w:rPr/>
        <w:t>: the R script that creates and applies models;</w:t>
      </w:r>
    </w:p>
    <w:p>
      <w:pPr>
        <w:pStyle w:val="Normal"/>
        <w:numPr>
          <w:ilvl w:val="0"/>
          <w:numId w:val="3"/>
        </w:numPr>
        <w:jc w:val="both"/>
        <w:rPr/>
      </w:pPr>
      <w:r>
        <w:rPr>
          <w:rFonts w:cs="Courier New" w:ascii="Courier New" w:hAnsi="Courier New"/>
          <w:b/>
          <w:sz w:val="22"/>
        </w:rPr>
        <w:t>compute_output.R</w:t>
      </w:r>
      <w:r>
        <w:rPr/>
        <w:t xml:space="preserve">: the R script that computes and outputs accuracy measures for the models created via </w:t>
      </w:r>
      <w:r>
        <w:rPr>
          <w:rFonts w:cs="Courier New" w:ascii="Courier New" w:hAnsi="Courier New"/>
          <w:b/>
          <w:sz w:val="22"/>
        </w:rPr>
        <w:t>analysis.R</w:t>
      </w:r>
      <w:r>
        <w:rPr/>
        <w:t>.</w:t>
      </w:r>
    </w:p>
    <w:p>
      <w:pPr>
        <w:pStyle w:val="Normal"/>
        <w:jc w:val="both"/>
        <w:rPr/>
      </w:pPr>
      <w:r>
        <w:rPr/>
      </w:r>
    </w:p>
    <w:p>
      <w:pPr>
        <w:pStyle w:val="Normal"/>
        <w:jc w:val="both"/>
        <w:rPr/>
      </w:pPr>
      <w:r>
        <w:rPr/>
        <w:t>Notes concerning the R scripts:</w:t>
      </w:r>
    </w:p>
    <w:p>
      <w:pPr>
        <w:pStyle w:val="Normal"/>
        <w:numPr>
          <w:ilvl w:val="0"/>
          <w:numId w:val="4"/>
        </w:numPr>
        <w:jc w:val="both"/>
        <w:rPr/>
      </w:pPr>
      <w:r>
        <w:rPr/>
        <w:t>The provided R scripts were developed and executed using R studio. We suggest to use them via R studio.</w:t>
      </w:r>
    </w:p>
    <w:p>
      <w:pPr>
        <w:pStyle w:val="Normal"/>
        <w:numPr>
          <w:ilvl w:val="0"/>
          <w:numId w:val="4"/>
        </w:numPr>
        <w:jc w:val="both"/>
        <w:rPr/>
      </w:pPr>
      <w:r>
        <w:rPr/>
        <w:t xml:space="preserve">The tuning of hyperparameters is not entirely deterministic. Hence, it is possible that the provided script yield slightly different results with respect to those described in the paper, even based on the same set of data. Results depend on the value of the seed (variable </w:t>
      </w:r>
      <w:r>
        <w:rPr>
          <w:rFonts w:cs="Courier New" w:ascii="Courier New" w:hAnsi="Courier New"/>
          <w:b/>
          <w:sz w:val="22"/>
        </w:rPr>
        <w:t>theSeed</w:t>
      </w:r>
      <w:r>
        <w:rPr/>
        <w:t xml:space="preserve"> in </w:t>
      </w:r>
      <w:r>
        <w:rPr>
          <w:rFonts w:cs="Courier New" w:ascii="Courier New" w:hAnsi="Courier New"/>
          <w:b/>
          <w:sz w:val="22"/>
        </w:rPr>
        <w:t>analysis.R</w:t>
      </w:r>
      <w:r>
        <w:rPr/>
        <w:t>). We tried a few different seeds obtaining slightly different results, nonetheless all consistent with the data and considerations reported in the paper.</w:t>
      </w:r>
    </w:p>
    <w:p>
      <w:pPr>
        <w:pStyle w:val="Normal"/>
        <w:jc w:val="both"/>
        <w:rPr/>
      </w:pPr>
      <w:r>
        <w:rPr/>
      </w:r>
    </w:p>
    <w:p>
      <w:pPr>
        <w:pStyle w:val="Heading2"/>
        <w:numPr>
          <w:ilvl w:val="1"/>
          <w:numId w:val="1"/>
        </w:numPr>
        <w:ind w:left="449" w:hanging="360"/>
        <w:jc w:val="both"/>
        <w:rPr/>
      </w:pPr>
      <w:r>
        <w:rPr/>
        <w:t>File measures.csv</w:t>
      </w:r>
    </w:p>
    <w:p>
      <w:pPr>
        <w:pStyle w:val="Normal"/>
        <w:jc w:val="both"/>
        <w:rPr/>
      </w:pPr>
      <w:r>
        <w:rPr/>
        <w:t xml:space="preserve">The </w:t>
      </w:r>
      <w:r>
        <w:rPr>
          <w:rFonts w:cs="Courier New" w:ascii="Courier New" w:hAnsi="Courier New"/>
          <w:b/>
          <w:sz w:val="22"/>
        </w:rPr>
        <w:t>measures.csv</w:t>
      </w:r>
      <w:r>
        <w:rPr/>
        <w:t xml:space="preserve"> file contains a table with the values of the measures collected in the experiment described in the paper.</w:t>
      </w:r>
    </w:p>
    <w:p>
      <w:pPr>
        <w:pStyle w:val="Normal"/>
        <w:jc w:val="both"/>
        <w:rPr/>
      </w:pPr>
      <w:r>
        <w:rPr/>
        <w:t>Each row represents the results of a task.</w:t>
      </w:r>
    </w:p>
    <w:p>
      <w:pPr>
        <w:pStyle w:val="Normal"/>
        <w:jc w:val="both"/>
        <w:rPr/>
      </w:pPr>
      <w:r>
        <w:rPr/>
        <w:t>Columns describe:</w:t>
      </w:r>
    </w:p>
    <w:p>
      <w:pPr>
        <w:pStyle w:val="Normal"/>
        <w:numPr>
          <w:ilvl w:val="0"/>
          <w:numId w:val="5"/>
        </w:numPr>
        <w:jc w:val="both"/>
        <w:rPr/>
      </w:pPr>
      <w:r>
        <w:rPr/>
        <w:t>Method: the name of the method involved in the task;</w:t>
      </w:r>
    </w:p>
    <w:p>
      <w:pPr>
        <w:pStyle w:val="Normal"/>
        <w:numPr>
          <w:ilvl w:val="0"/>
          <w:numId w:val="5"/>
        </w:numPr>
        <w:jc w:val="both"/>
        <w:rPr/>
      </w:pPr>
      <w:r>
        <w:rPr/>
        <w:t>Class and Project: the names of the class and project to which the method belongs;</w:t>
      </w:r>
    </w:p>
    <w:p>
      <w:pPr>
        <w:pStyle w:val="Normal"/>
        <w:numPr>
          <w:ilvl w:val="0"/>
          <w:numId w:val="5"/>
        </w:numPr>
        <w:jc w:val="both"/>
        <w:rPr/>
      </w:pPr>
      <w:r>
        <w:rPr/>
        <w:t>UserID: identifier of the participant that carried out the task;</w:t>
      </w:r>
    </w:p>
    <w:p>
      <w:pPr>
        <w:pStyle w:val="Normal"/>
        <w:numPr>
          <w:ilvl w:val="0"/>
          <w:numId w:val="5"/>
        </w:numPr>
        <w:jc w:val="both"/>
        <w:rPr/>
      </w:pPr>
      <w:r>
        <w:rPr/>
        <w:t>Session: indication of whether the task was carried out in session 1 or 2;</w:t>
      </w:r>
    </w:p>
    <w:p>
      <w:pPr>
        <w:pStyle w:val="Normal"/>
        <w:numPr>
          <w:ilvl w:val="0"/>
          <w:numId w:val="5"/>
        </w:numPr>
        <w:jc w:val="both"/>
        <w:rPr/>
      </w:pPr>
      <w:r>
        <w:rPr/>
        <w:t>Time: the time taken to complete the task, in minutes;</w:t>
      </w:r>
    </w:p>
    <w:p>
      <w:pPr>
        <w:pStyle w:val="Normal"/>
        <w:numPr>
          <w:ilvl w:val="0"/>
          <w:numId w:val="5"/>
        </w:numPr>
        <w:jc w:val="both"/>
        <w:rPr/>
      </w:pPr>
      <w:r>
        <w:rPr/>
        <w:t>CoCo: the Cognitive complexity measure of the method involved in the task;</w:t>
      </w:r>
    </w:p>
    <w:p>
      <w:pPr>
        <w:pStyle w:val="Normal"/>
        <w:numPr>
          <w:ilvl w:val="0"/>
          <w:numId w:val="5"/>
        </w:numPr>
        <w:jc w:val="both"/>
        <w:rPr/>
      </w:pPr>
      <w:r>
        <w:rPr/>
        <w:t>HCPL, HVOL, MI, McCC, NLE, LLOC: measures of the method involved in the task. These measures were collected using the free version of SourceMeter (https://www.sourcemeter.com/).</w:t>
      </w:r>
    </w:p>
    <w:p>
      <w:pPr>
        <w:pStyle w:val="Normal"/>
        <w:jc w:val="both"/>
        <w:rPr/>
      </w:pPr>
      <w:r>
        <w:rPr/>
        <w:t>Note: the Cognitive Complexity of a method can be measured using SonarQube (https://docs.sonarqube.org/latest/), or via a tool that we developed. The latter tool is available at https://github.com/BruhZul/CognitiveComplexit</w:t>
      </w:r>
      <w:bookmarkStart w:id="0" w:name="_GoBack"/>
      <w:bookmarkEnd w:id="0"/>
      <w:r>
        <w:rPr/>
        <w:t>yCalculator.</w:t>
      </w:r>
    </w:p>
    <w:p>
      <w:pPr>
        <w:pStyle w:val="Normal"/>
        <w:jc w:val="both"/>
        <w:rPr/>
      </w:pPr>
      <w:r>
        <w:rPr/>
      </w:r>
    </w:p>
    <w:p>
      <w:pPr>
        <w:pStyle w:val="Heading2"/>
        <w:numPr>
          <w:ilvl w:val="1"/>
          <w:numId w:val="1"/>
        </w:numPr>
        <w:ind w:left="449" w:hanging="360"/>
        <w:jc w:val="both"/>
        <w:rPr/>
      </w:pPr>
      <w:r>
        <w:rPr/>
        <w:t xml:space="preserve">File </w:t>
      </w:r>
      <w:r>
        <w:rPr>
          <w:rFonts w:cs="Courier New" w:ascii="Courier New" w:hAnsi="Courier New"/>
        </w:rPr>
        <w:t>analysis.R</w:t>
      </w:r>
    </w:p>
    <w:p>
      <w:pPr>
        <w:pStyle w:val="Normal"/>
        <w:jc w:val="both"/>
        <w:rPr/>
      </w:pPr>
      <w:r>
        <w:rPr/>
        <w:t xml:space="preserve">This is the R script that creates models and applies them in a 10-times 10-fold cross-validation. It saves results in files having name </w:t>
      </w:r>
      <w:r>
        <w:rPr>
          <w:rFonts w:cs="Courier New" w:ascii="Courier New" w:hAnsi="Courier New"/>
          <w:b/>
          <w:sz w:val="22"/>
        </w:rPr>
        <w:t>Results_&lt;MLmethod&gt;__&lt;code measures&gt;.csv</w:t>
      </w:r>
      <w:r>
        <w:rPr/>
        <w:t>. This is the first script to be run.</w:t>
      </w:r>
    </w:p>
    <w:p>
      <w:pPr>
        <w:pStyle w:val="Normal"/>
        <w:jc w:val="both"/>
        <w:rPr/>
      </w:pPr>
      <w:r>
        <w:rPr/>
        <w:t>Note that the several parameters defined at the beginning of the file need to be set for the specific data analysis desired. Specifically, you can choose which Machine Learning method to use (Support Vector Regression, Random Forest or Neural Networks) and the set of measures used as features.</w:t>
      </w:r>
    </w:p>
    <w:p>
      <w:pPr>
        <w:pStyle w:val="Normal"/>
        <w:jc w:val="both"/>
        <w:rPr/>
      </w:pPr>
      <w:r>
        <w:rPr/>
        <w:t xml:space="preserve">For instance, by setting </w:t>
      </w:r>
    </w:p>
    <w:p>
      <w:pPr>
        <w:pStyle w:val="Normal"/>
        <w:jc w:val="both"/>
        <w:rPr>
          <w:rFonts w:ascii="Courier New" w:hAnsi="Courier New" w:cs="Courier New"/>
          <w:b/>
          <w:b/>
          <w:sz w:val="22"/>
        </w:rPr>
      </w:pPr>
      <w:r>
        <w:rPr>
          <w:rFonts w:cs="Courier New" w:ascii="Courier New" w:hAnsi="Courier New"/>
          <w:b/>
          <w:sz w:val="22"/>
        </w:rPr>
        <w:t>MODEL_TYPE="NN"</w:t>
      </w:r>
    </w:p>
    <w:p>
      <w:pPr>
        <w:pStyle w:val="Normal"/>
        <w:jc w:val="both"/>
        <w:rPr>
          <w:rFonts w:ascii="Courier New" w:hAnsi="Courier New" w:cs="Courier New"/>
          <w:b/>
          <w:b/>
          <w:sz w:val="22"/>
        </w:rPr>
      </w:pPr>
      <w:r>
        <w:rPr>
          <w:rFonts w:cs="Courier New" w:ascii="Courier New" w:hAnsi="Courier New"/>
          <w:b/>
          <w:sz w:val="22"/>
        </w:rPr>
        <w:t>measuresToBeUsed=c("CoCo", "McCC")</w:t>
      </w:r>
    </w:p>
    <w:p>
      <w:pPr>
        <w:pStyle w:val="Normal"/>
        <w:jc w:val="both"/>
        <w:rPr/>
      </w:pPr>
      <w:r>
        <w:rPr/>
        <w:t xml:space="preserve">you create models of code understanding time via Neural Networks, using CoCo and McCC (i.e., Cognitive Complexity and McCabe's complexity) as features. The predictions are saved in file  </w:t>
      </w:r>
      <w:r>
        <w:rPr>
          <w:rFonts w:cs="Courier New" w:ascii="Courier New" w:hAnsi="Courier New"/>
          <w:b/>
          <w:sz w:val="22"/>
        </w:rPr>
        <w:t>results_NN__CoCo_McCC.csv</w:t>
      </w:r>
      <w:r>
        <w:rPr/>
        <w:t>.</w:t>
      </w:r>
    </w:p>
    <w:p>
      <w:pPr>
        <w:pStyle w:val="Normal"/>
        <w:jc w:val="both"/>
        <w:rPr/>
      </w:pPr>
      <w:r>
        <w:rPr/>
        <w:t>The provided version has to be run several times with several values of the parameters to get all the results that are potentially interesting. It is possible to modify the code so that a single run creates models using many different sets of features.</w:t>
      </w:r>
    </w:p>
    <w:p>
      <w:pPr>
        <w:pStyle w:val="Normal"/>
        <w:jc w:val="both"/>
        <w:rPr/>
      </w:pPr>
      <w:r>
        <w:rPr/>
        <w:t>Output files overwrite existing files with the same name.</w:t>
      </w:r>
    </w:p>
    <w:p>
      <w:pPr>
        <w:pStyle w:val="Normal"/>
        <w:jc w:val="both"/>
        <w:rPr/>
      </w:pPr>
      <w:r>
        <w:rPr/>
      </w:r>
    </w:p>
    <w:p>
      <w:pPr>
        <w:pStyle w:val="Heading2"/>
        <w:numPr>
          <w:ilvl w:val="1"/>
          <w:numId w:val="1"/>
        </w:numPr>
        <w:ind w:left="449" w:hanging="360"/>
        <w:jc w:val="both"/>
        <w:rPr/>
      </w:pPr>
      <w:r>
        <w:rPr/>
        <w:t xml:space="preserve">File </w:t>
      </w:r>
      <w:r>
        <w:rPr>
          <w:rFonts w:cs="Courier New" w:ascii="Courier New" w:hAnsi="Courier New"/>
        </w:rPr>
        <w:t>compute_output.R</w:t>
      </w:r>
    </w:p>
    <w:p>
      <w:pPr>
        <w:pStyle w:val="Normal"/>
        <w:jc w:val="both"/>
        <w:rPr/>
      </w:pPr>
      <w:r>
        <w:rPr/>
      </w:r>
    </w:p>
    <w:p>
      <w:pPr>
        <w:pStyle w:val="Normal"/>
        <w:jc w:val="both"/>
        <w:rPr/>
      </w:pPr>
      <w:r>
        <w:rPr/>
        <w:t xml:space="preserve">This is the R script that computes and outputs accuracy measures. It reads the files saved by </w:t>
      </w:r>
      <w:r>
        <w:rPr>
          <w:rFonts w:cs="Courier New" w:ascii="Courier New" w:hAnsi="Courier New"/>
          <w:b/>
          <w:sz w:val="22"/>
        </w:rPr>
        <w:t>analysis.R</w:t>
      </w:r>
      <w:r>
        <w:rPr/>
        <w:t xml:space="preserve">, computes a set of accuracy measures (MAR, MdAR, MR. MdR) for each input file, and saves them in the output file </w:t>
      </w:r>
      <w:r>
        <w:rPr>
          <w:rFonts w:cs="Courier New" w:ascii="Courier New" w:hAnsi="Courier New"/>
          <w:b/>
          <w:sz w:val="22"/>
        </w:rPr>
        <w:t>summary.csv</w:t>
      </w:r>
      <w:r>
        <w:rPr/>
        <w:t>.</w:t>
      </w:r>
    </w:p>
    <w:p>
      <w:pPr>
        <w:pStyle w:val="Normal"/>
        <w:jc w:val="both"/>
        <w:rPr/>
      </w:pPr>
      <w:r>
        <w:rPr/>
        <w:t>Note that the input files to be considered must be listed among the parameters in the R script.</w:t>
      </w:r>
    </w:p>
    <w:p>
      <w:pPr>
        <w:pStyle w:val="Normal"/>
        <w:jc w:val="both"/>
        <w:rPr/>
      </w:pPr>
      <w:r>
        <w:rPr/>
        <w:t>The script also outputs the boxplots of absolute errors and absolute relative errors.</w:t>
      </w:r>
    </w:p>
    <w:p>
      <w:pPr>
        <w:pStyle w:val="Normal"/>
        <w:jc w:val="both"/>
        <w:rPr/>
      </w:pPr>
      <w:r>
        <w:rPr/>
        <w:t xml:space="preserve">Finally, the script computes the effect size for each pair of input files, and saves the corresponding table in the output file </w:t>
      </w:r>
      <w:r>
        <w:rPr>
          <w:rFonts w:cs="Courier New" w:ascii="Courier New" w:hAnsi="Courier New"/>
          <w:b/>
          <w:sz w:val="22"/>
        </w:rPr>
        <w:t>effectSize.csv</w:t>
      </w:r>
      <w:r>
        <w:rPr/>
        <w:t>.</w:t>
      </w:r>
    </w:p>
    <w:p>
      <w:pPr>
        <w:pStyle w:val="Normal"/>
        <w:jc w:val="both"/>
        <w:rPr/>
      </w:pPr>
      <w:r>
        <w:rPr/>
        <w:t>Output files overwrite existing files with the same name.</w:t>
      </w:r>
    </w:p>
    <w:p>
      <w:pPr>
        <w:pStyle w:val="Normal"/>
        <w:jc w:val="both"/>
        <w:rPr/>
      </w:pPr>
      <w:r>
        <w:rPr/>
      </w:r>
    </w:p>
    <w:p>
      <w:pPr>
        <w:pStyle w:val="Normal"/>
        <w:jc w:val="both"/>
        <w:rPr/>
      </w:pPr>
      <w:r>
        <w:rPr/>
      </w:r>
    </w:p>
    <w:sectPr>
      <w:type w:val="nextPage"/>
      <w:pgSz w:w="11906" w:h="16838"/>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1"/>
    <w:family w:val="roman"/>
    <w:pitch w:val="variable"/>
  </w:font>
  <w:font w:name="Segoe UI">
    <w:charset w:val="01"/>
    <w:family w:val="roman"/>
    <w:pitch w:val="variable"/>
  </w:font>
  <w:font w:name="Liberation Sans">
    <w:altName w:val="Arial"/>
    <w:charset w:val="01"/>
    <w:family w:val="roman"/>
    <w:pitch w:val="variable"/>
  </w:font>
  <w:font w:name="Courier New">
    <w:charset w:val="01"/>
    <w:family w:val="roman"/>
    <w:pitch w:val="variable"/>
  </w:font>
  <w:font w:name="Symbol">
    <w:charset w:val="02"/>
    <w:family w:val="auto"/>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 %1 "/>
      <w:lvlJc w:val="left"/>
      <w:pPr>
        <w:tabs>
          <w:tab w:val="num" w:pos="757"/>
        </w:tabs>
        <w:ind w:left="1114" w:hanging="397"/>
      </w:pPr>
      <w:rPr/>
    </w:lvl>
    <w:lvl w:ilvl="1">
      <w:start w:val="1"/>
      <w:numFmt w:val="decimal"/>
      <w:lvlText w:val=" %1.%2 "/>
      <w:lvlJc w:val="left"/>
      <w:pPr>
        <w:tabs>
          <w:tab w:val="num" w:pos="1154"/>
        </w:tabs>
        <w:ind w:left="1511" w:hanging="397"/>
      </w:pPr>
      <w:rPr/>
    </w:lvl>
    <w:lvl w:ilvl="2">
      <w:start w:val="1"/>
      <w:numFmt w:val="decimal"/>
      <w:lvlText w:val=" %1.%2.%3 "/>
      <w:lvlJc w:val="left"/>
      <w:pPr>
        <w:tabs>
          <w:tab w:val="num" w:pos="1551"/>
        </w:tabs>
        <w:ind w:left="1908" w:hanging="397"/>
      </w:pPr>
      <w:rPr/>
    </w:lvl>
    <w:lvl w:ilvl="3">
      <w:start w:val="1"/>
      <w:numFmt w:val="decimal"/>
      <w:lvlText w:val=" %1.%2.%3.%4 "/>
      <w:lvlJc w:val="left"/>
      <w:pPr>
        <w:tabs>
          <w:tab w:val="num" w:pos="1948"/>
        </w:tabs>
        <w:ind w:left="2305" w:hanging="397"/>
      </w:pPr>
      <w:rPr/>
    </w:lvl>
    <w:lvl w:ilvl="4">
      <w:start w:val="1"/>
      <w:numFmt w:val="decimal"/>
      <w:lvlText w:val=" %1.%2.%3.%4.%5 "/>
      <w:lvlJc w:val="left"/>
      <w:pPr>
        <w:tabs>
          <w:tab w:val="num" w:pos="2345"/>
        </w:tabs>
        <w:ind w:left="2702" w:hanging="397"/>
      </w:pPr>
      <w:rPr/>
    </w:lvl>
    <w:lvl w:ilvl="5">
      <w:start w:val="1"/>
      <w:numFmt w:val="decimal"/>
      <w:lvlText w:val=" %1.%2.%3.%4.%5.%6 "/>
      <w:lvlJc w:val="left"/>
      <w:pPr>
        <w:tabs>
          <w:tab w:val="num" w:pos="2741"/>
        </w:tabs>
        <w:ind w:left="3098" w:hanging="397"/>
      </w:pPr>
      <w:rPr/>
    </w:lvl>
    <w:lvl w:ilvl="6">
      <w:start w:val="1"/>
      <w:numFmt w:val="decimal"/>
      <w:lvlText w:val=" %1.%2.%3.%4.%5.%6.%7 "/>
      <w:lvlJc w:val="left"/>
      <w:pPr>
        <w:tabs>
          <w:tab w:val="num" w:pos="3138"/>
        </w:tabs>
        <w:ind w:left="3495" w:hanging="397"/>
      </w:pPr>
      <w:rPr/>
    </w:lvl>
    <w:lvl w:ilvl="7">
      <w:start w:val="1"/>
      <w:numFmt w:val="decimal"/>
      <w:lvlText w:val=" %1.%2.%3.%4.%5.%6.%7.%8 "/>
      <w:lvlJc w:val="left"/>
      <w:pPr>
        <w:tabs>
          <w:tab w:val="num" w:pos="3535"/>
        </w:tabs>
        <w:ind w:left="3892" w:hanging="397"/>
      </w:pPr>
      <w:rPr/>
    </w:lvl>
    <w:lvl w:ilvl="8">
      <w:start w:val="1"/>
      <w:numFmt w:val="decimal"/>
      <w:lvlText w:val=" %1.%2.%3.%4.%5.%6.%7.%8.%9 "/>
      <w:lvlJc w:val="left"/>
      <w:pPr>
        <w:tabs>
          <w:tab w:val="num" w:pos="3932"/>
        </w:tabs>
        <w:ind w:left="4289" w:hanging="397"/>
      </w:pPr>
      <w:r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200"/>
  <w:defaultTabStop w:val="1134"/>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ejaVu Sans" w:cs="Noto Sans Arabic"/>
        <w:color w:val="000000"/>
        <w:sz w:val="24"/>
        <w:szCs w:val="24"/>
        <w:lang w:val="en-US" w:eastAsia="zh-CN" w:bidi="hi-IN"/>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Liberation Serif" w:hAnsi="Liberation Serif" w:eastAsia="DejaVu Sans" w:cs="Noto Sans Arabic"/>
      <w:color w:val="000000"/>
      <w:kern w:val="0"/>
      <w:sz w:val="24"/>
      <w:szCs w:val="24"/>
      <w:lang w:val="en-US" w:eastAsia="zh-CN" w:bidi="hi-IN"/>
    </w:rPr>
  </w:style>
  <w:style w:type="paragraph" w:styleId="Heading1">
    <w:name w:val="Heading 1"/>
    <w:basedOn w:val="Heading"/>
    <w:next w:val="TextBody"/>
    <w:qFormat/>
    <w:pPr>
      <w:numPr>
        <w:ilvl w:val="0"/>
        <w:numId w:val="1"/>
      </w:numPr>
      <w:tabs>
        <w:tab w:val="clear" w:pos="1134"/>
        <w:tab w:val="left" w:pos="485" w:leader="none"/>
      </w:tabs>
      <w:ind w:left="629" w:hanging="629"/>
      <w:outlineLvl w:val="0"/>
    </w:pPr>
    <w:rPr>
      <w:b/>
      <w:bCs/>
      <w:sz w:val="36"/>
      <w:szCs w:val="36"/>
    </w:rPr>
  </w:style>
  <w:style w:type="paragraph" w:styleId="Heading2">
    <w:name w:val="Heading 2"/>
    <w:basedOn w:val="Heading"/>
    <w:next w:val="TextBody"/>
    <w:qFormat/>
    <w:pPr>
      <w:numPr>
        <w:ilvl w:val="1"/>
        <w:numId w:val="1"/>
      </w:numPr>
      <w:spacing w:before="200" w:after="120"/>
      <w:ind w:left="449" w:hanging="360"/>
      <w:outlineLvl w:val="1"/>
    </w:pPr>
    <w:rPr>
      <w:b/>
      <w:bCs/>
    </w:rPr>
  </w:style>
  <w:style w:type="character" w:styleId="DefaultParagraphFont" w:default="1">
    <w:name w:val="Default Paragraph Font"/>
    <w:uiPriority w:val="1"/>
    <w:semiHidden/>
    <w:unhideWhenUsed/>
    <w:qFormat/>
    <w:rPr/>
  </w:style>
  <w:style w:type="character" w:styleId="NumberingSymbols" w:customStyle="1">
    <w:name w:val="Numbering Symbols"/>
    <w:qFormat/>
    <w:rPr/>
  </w:style>
  <w:style w:type="character" w:styleId="Bullets" w:customStyle="1">
    <w:name w:val="Bullets"/>
    <w:qFormat/>
    <w:rPr>
      <w:rFonts w:ascii="OpenSymbol" w:hAnsi="OpenSymbol" w:eastAsia="OpenSymbol" w:cs="OpenSymbol"/>
    </w:rPr>
  </w:style>
  <w:style w:type="character" w:styleId="Annotationreference">
    <w:name w:val="annotation reference"/>
    <w:basedOn w:val="DefaultParagraphFont"/>
    <w:uiPriority w:val="99"/>
    <w:semiHidden/>
    <w:unhideWhenUsed/>
    <w:qFormat/>
    <w:rsid w:val="004b1cd1"/>
    <w:rPr>
      <w:sz w:val="16"/>
      <w:szCs w:val="16"/>
    </w:rPr>
  </w:style>
  <w:style w:type="character" w:styleId="CommentTextChar" w:customStyle="1">
    <w:name w:val="Comment Text Char"/>
    <w:basedOn w:val="DefaultParagraphFont"/>
    <w:link w:val="Annotationtext"/>
    <w:uiPriority w:val="99"/>
    <w:semiHidden/>
    <w:qFormat/>
    <w:rsid w:val="004b1cd1"/>
    <w:rPr>
      <w:rFonts w:cs="Mangal"/>
      <w:sz w:val="20"/>
      <w:szCs w:val="18"/>
    </w:rPr>
  </w:style>
  <w:style w:type="character" w:styleId="CommentSubjectChar" w:customStyle="1">
    <w:name w:val="Comment Subject Char"/>
    <w:basedOn w:val="CommentTextChar"/>
    <w:link w:val="Annotationsubject"/>
    <w:uiPriority w:val="99"/>
    <w:semiHidden/>
    <w:qFormat/>
    <w:rsid w:val="004b1cd1"/>
    <w:rPr>
      <w:rFonts w:cs="Mangal"/>
      <w:b/>
      <w:bCs/>
      <w:sz w:val="20"/>
      <w:szCs w:val="18"/>
    </w:rPr>
  </w:style>
  <w:style w:type="character" w:styleId="BalloonTextChar" w:customStyle="1">
    <w:name w:val="Balloon Text Char"/>
    <w:basedOn w:val="DefaultParagraphFont"/>
    <w:link w:val="BalloonText"/>
    <w:uiPriority w:val="99"/>
    <w:semiHidden/>
    <w:qFormat/>
    <w:rsid w:val="004b1cd1"/>
    <w:rPr>
      <w:rFonts w:ascii="Segoe UI" w:hAnsi="Segoe UI" w:cs="Mangal"/>
      <w:sz w:val="18"/>
      <w:szCs w:val="16"/>
    </w:rPr>
  </w:style>
  <w:style w:type="paragraph" w:styleId="Heading" w:customStyle="1">
    <w:name w:val="Heading"/>
    <w:basedOn w:val="Normal"/>
    <w:next w:val="TextBody"/>
    <w:qFormat/>
    <w:pPr>
      <w:keepNext w:val="true"/>
      <w:spacing w:before="240" w:after="120"/>
    </w:pPr>
    <w:rPr>
      <w:rFonts w:ascii="Liberation Sans" w:hAnsi="Liberation Sans" w:eastAsia="Noto Sans CJK SC" w:cs="Noto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lang w:val="zxx" w:eastAsia="zxx" w:bidi="zxx"/>
    </w:rPr>
  </w:style>
  <w:style w:type="paragraph" w:styleId="Title">
    <w:name w:val="Title"/>
    <w:basedOn w:val="Heading"/>
    <w:next w:val="TextBody"/>
    <w:qFormat/>
    <w:pPr>
      <w:jc w:val="center"/>
    </w:pPr>
    <w:rPr>
      <w:b/>
      <w:bCs/>
      <w:sz w:val="56"/>
      <w:szCs w:val="56"/>
    </w:rPr>
  </w:style>
  <w:style w:type="paragraph" w:styleId="Annotationtext">
    <w:name w:val="annotation text"/>
    <w:basedOn w:val="Normal"/>
    <w:link w:val="CommentTextChar"/>
    <w:uiPriority w:val="99"/>
    <w:semiHidden/>
    <w:unhideWhenUsed/>
    <w:qFormat/>
    <w:rsid w:val="004b1cd1"/>
    <w:pPr/>
    <w:rPr>
      <w:rFonts w:cs="Mangal"/>
      <w:sz w:val="20"/>
      <w:szCs w:val="18"/>
    </w:rPr>
  </w:style>
  <w:style w:type="paragraph" w:styleId="Annotationsubject">
    <w:name w:val="annotation subject"/>
    <w:basedOn w:val="Annotationtext"/>
    <w:next w:val="Annotationtext"/>
    <w:link w:val="CommentSubjectChar"/>
    <w:uiPriority w:val="99"/>
    <w:semiHidden/>
    <w:unhideWhenUsed/>
    <w:qFormat/>
    <w:rsid w:val="004b1cd1"/>
    <w:pPr/>
    <w:rPr>
      <w:b/>
      <w:bCs/>
    </w:rPr>
  </w:style>
  <w:style w:type="paragraph" w:styleId="BalloonText">
    <w:name w:val="Balloon Text"/>
    <w:basedOn w:val="Normal"/>
    <w:link w:val="BalloonTextChar"/>
    <w:uiPriority w:val="99"/>
    <w:semiHidden/>
    <w:unhideWhenUsed/>
    <w:qFormat/>
    <w:rsid w:val="004b1cd1"/>
    <w:pPr/>
    <w:rPr>
      <w:rFonts w:ascii="Segoe UI" w:hAnsi="Segoe UI" w:cs="Mangal"/>
      <w:sz w:val="18"/>
      <w:szCs w:val="16"/>
    </w:rPr>
  </w:style>
  <w:style w:type="numbering" w:styleId="NoList" w:default="1">
    <w:name w:val="No List"/>
    <w:uiPriority w:val="99"/>
    <w:semiHidden/>
    <w:unhideWhenUsed/>
    <w:qFormat/>
  </w:style>
  <w:style w:type="numbering" w:styleId="Numbering123" w:customStyle="1">
    <w:name w:val="Numbering 123"/>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232</TotalTime>
  <Application>LibreOffice/7.3.7.2$Linux_X86_64 LibreOffice_project/30$Build-2</Application>
  <AppVersion>15.0000</AppVersion>
  <Pages>4</Pages>
  <Words>945</Words>
  <Characters>5124</Characters>
  <CharactersWithSpaces>6011</CharactersWithSpaces>
  <Paragraphs>52</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2023-01-16T09:04:00Z</dcterms:created>
  <dc:creator/>
  <dc:description/>
  <dc:language>en-US</dc:language>
  <cp:lastModifiedBy/>
  <dcterms:modified xsi:type="dcterms:W3CDTF">2023-03-01T22:53:17Z</dcterms:modified>
  <cp:revision>23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40d3f56c65ef3f6afe2e950d92f52843d6e4976eb3e77039aa174af44981c5fa</vt:lpwstr>
  </property>
</Properties>
</file>